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2188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BB5A8D" w:rsidRPr="00BB5A8D">
              <w:rPr>
                <w:rFonts w:ascii="Arial" w:hAnsi="Arial" w:cs="Arial"/>
              </w:rPr>
              <w:t>Understand theories of relationships and social networks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BB5A8D" w:rsidRPr="00BB5A8D">
              <w:rPr>
                <w:rFonts w:ascii="Arial" w:hAnsi="Arial" w:cs="Arial"/>
              </w:rPr>
              <w:t>Y/601/8579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BB5A8D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BB5A8D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BB5A8D" w:rsidRPr="00BB5A8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relevance of relationship theories to health and social care practice.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Compare key principles of relationship theories.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Analyse ways in which an understanding of relationship theories can enhance health and social care practice.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BB5A8D" w:rsidRPr="00BB5A8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Understand the impact of relationships and social networks on well-being and </w:t>
            </w:r>
            <w:proofErr w:type="spellStart"/>
            <w:r w:rsidR="00BB5A8D" w:rsidRPr="00BB5A8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self esteem</w:t>
            </w:r>
            <w:proofErr w:type="spellEnd"/>
            <w:r w:rsidR="00BB5A8D" w:rsidRPr="00BB5A8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the benefits of supportive relationships and social networks for an individual’s well-being and </w:t>
            </w:r>
            <w:proofErr w:type="spellStart"/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self esteem</w:t>
            </w:r>
            <w:proofErr w:type="spellEnd"/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the possible impact of difficult or dysfunctional relationships on an individual’s well-being and </w:t>
            </w:r>
            <w:proofErr w:type="spellStart"/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self esteem</w:t>
            </w:r>
            <w:proofErr w:type="spellEnd"/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features of supportive relationships and dysfunctional relationships.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BB5A8D" w:rsidRPr="00BB5A8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factors that can influence the process of a relationship.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processes involved in the development, maintenance and breakdown of relationships.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BB5A8D" w:rsidRPr="00BB5A8D" w:rsidRDefault="00D9055F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5A8D"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the development, maintenance and breakdown of relat</w:t>
            </w:r>
            <w:r w:rsid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ionships can be influenced by: </w:t>
            </w:r>
          </w:p>
          <w:p w:rsidR="00BB5A8D" w:rsidRPr="00BB5A8D" w:rsidRDefault="00BB5A8D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Social factors</w:t>
            </w:r>
          </w:p>
          <w:p w:rsidR="00BB5A8D" w:rsidRPr="00BB5A8D" w:rsidRDefault="00BB5A8D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Economic factors</w:t>
            </w:r>
          </w:p>
          <w:p w:rsidR="00BB5A8D" w:rsidRPr="00BB5A8D" w:rsidRDefault="00BB5A8D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Cultural factors</w:t>
            </w:r>
          </w:p>
          <w:p w:rsidR="00BB5A8D" w:rsidRPr="00BB5A8D" w:rsidRDefault="00BB5A8D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Psychological factors</w:t>
            </w:r>
          </w:p>
          <w:p w:rsidR="003732FB" w:rsidRPr="004B031B" w:rsidRDefault="00BB5A8D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>• Physical factors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5727065" cy="861695"/>
                <wp:effectExtent l="0" t="0" r="26035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9.75pt;margin-top:7.65pt;width:450.95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5717540" cy="1447800"/>
                <wp:effectExtent l="0" t="0" r="1651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9pt;margin-top:2.25pt;width:450.2pt;height:11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BB5A8D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15AEB"/>
    <w:rsid w:val="009428B0"/>
    <w:rsid w:val="0097097B"/>
    <w:rsid w:val="00BB5A8D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8E7E0-B7A0-455D-92B8-347845C4B46D}"/>
</file>

<file path=customXml/itemProps2.xml><?xml version="1.0" encoding="utf-8"?>
<ds:datastoreItem xmlns:ds="http://schemas.openxmlformats.org/officeDocument/2006/customXml" ds:itemID="{7A919482-D7E2-4AA3-9D31-DD6092FA24DA}"/>
</file>

<file path=customXml/itemProps3.xml><?xml version="1.0" encoding="utf-8"?>
<ds:datastoreItem xmlns:ds="http://schemas.openxmlformats.org/officeDocument/2006/customXml" ds:itemID="{2362030C-45F1-4183-911D-00D20BA19A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Jess Massarella</cp:lastModifiedBy>
  <cp:revision>2</cp:revision>
  <dcterms:created xsi:type="dcterms:W3CDTF">2015-04-02T10:44:00Z</dcterms:created>
  <dcterms:modified xsi:type="dcterms:W3CDTF">2015-04-02T10:44:00Z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