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6975AB" w:rsidRPr="006975AB">
              <w:rPr>
                <w:rFonts w:ascii="Arial" w:hAnsi="Arial" w:cs="Arial"/>
              </w:rPr>
              <w:t>Support the development of community partnerships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6975AB" w:rsidRPr="006975AB">
              <w:rPr>
                <w:rFonts w:ascii="Arial" w:hAnsi="Arial" w:cs="Arial"/>
              </w:rPr>
              <w:t>M/601/9494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6975AB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6975AB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6975AB" w:rsidRPr="006975AB">
              <w:rPr>
                <w:rFonts w:ascii="Arial" w:hAnsi="Arial" w:cs="Arial"/>
                <w:b/>
                <w:sz w:val="20"/>
                <w:szCs w:val="20"/>
              </w:rPr>
              <w:t>Understand the role of community partnerships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Explain the concept of community partnerships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Analyse the benefits of community partnerships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Describe the range of agencies, networks, organisations and individuals who may be involved in community partnerships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6975AB" w:rsidRPr="006975AB">
              <w:rPr>
                <w:rFonts w:ascii="Arial" w:hAnsi="Arial" w:cs="Arial"/>
                <w:b/>
                <w:sz w:val="20"/>
                <w:szCs w:val="20"/>
              </w:rPr>
              <w:t>Be able to identify where community partnerships could inform and support practice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Work with others to identify needs that could be met through community partnerships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Gather and disseminate information about existing community partnerships that may meet identified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Pr="007460DD" w:rsidRDefault="009013E2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6975AB" w:rsidRPr="006975AB">
              <w:rPr>
                <w:rFonts w:ascii="Arial" w:hAnsi="Arial" w:cs="Arial"/>
                <w:sz w:val="20"/>
                <w:szCs w:val="20"/>
              </w:rPr>
              <w:t>Contribute to evaluating information about existing community partnerships and identifying gaps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E563E" w:rsidRPr="004B031B" w:rsidTr="00BB5A8D">
        <w:tc>
          <w:tcPr>
            <w:tcW w:w="2718" w:type="dxa"/>
            <w:shd w:val="clear" w:color="auto" w:fill="auto"/>
          </w:tcPr>
          <w:p w:rsidR="005E563E" w:rsidRPr="005E563E" w:rsidRDefault="005E563E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Work with others to determine how a community partnership could fill a gap in provision</w:t>
            </w:r>
          </w:p>
        </w:tc>
        <w:tc>
          <w:tcPr>
            <w:tcW w:w="2524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11E4D" w:rsidRPr="00D11E4D">
              <w:rPr>
                <w:rFonts w:ascii="Arial" w:hAnsi="Arial" w:cs="Arial"/>
                <w:b/>
                <w:sz w:val="20"/>
                <w:szCs w:val="20"/>
              </w:rPr>
              <w:t>Be able to bring people together to set up community partnerships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Identify individuals, agencies, organisations and networks who might wish to be involved in a partnership to fill a gap in provision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Disseminate information about the proposed partnership to those identified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3.3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Invite participation in the proposed partnership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D11E4D" w:rsidRPr="00D11E4D">
              <w:rPr>
                <w:rFonts w:ascii="Arial" w:hAnsi="Arial" w:cs="Arial"/>
                <w:b/>
                <w:sz w:val="20"/>
                <w:szCs w:val="20"/>
              </w:rPr>
              <w:t>Be able to support the setting up of community partnerships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Gather information about good practice from partnerships with similar purposes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Gather information on potential costs and sources of funding for the partnership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Provide information gathered to potential members of the partnership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D11E4D" w:rsidRPr="00D11E4D" w:rsidRDefault="009013E2" w:rsidP="00D11E4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D11E4D" w:rsidRPr="00D11E4D">
              <w:rPr>
                <w:rFonts w:ascii="Arial" w:hAnsi="Arial" w:cs="Arial"/>
                <w:sz w:val="20"/>
                <w:szCs w:val="20"/>
              </w:rPr>
              <w:t>Work with others to agree:</w:t>
            </w:r>
          </w:p>
          <w:p w:rsidR="00D11E4D" w:rsidRPr="00D11E4D" w:rsidRDefault="00D11E4D" w:rsidP="00D11E4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D11E4D">
              <w:rPr>
                <w:rFonts w:ascii="Arial" w:hAnsi="Arial" w:cs="Arial"/>
                <w:sz w:val="20"/>
                <w:szCs w:val="20"/>
              </w:rPr>
              <w:t>• membership of the partnership</w:t>
            </w:r>
          </w:p>
          <w:p w:rsidR="00D11E4D" w:rsidRPr="00D11E4D" w:rsidRDefault="00D11E4D" w:rsidP="00D11E4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D11E4D">
              <w:rPr>
                <w:rFonts w:ascii="Arial" w:hAnsi="Arial" w:cs="Arial"/>
                <w:sz w:val="20"/>
                <w:szCs w:val="20"/>
              </w:rPr>
              <w:t>• aims and objectives</w:t>
            </w:r>
          </w:p>
          <w:p w:rsidR="00D11E4D" w:rsidRPr="00D11E4D" w:rsidRDefault="00D11E4D" w:rsidP="00D11E4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D11E4D">
              <w:rPr>
                <w:rFonts w:ascii="Arial" w:hAnsi="Arial" w:cs="Arial"/>
                <w:sz w:val="20"/>
                <w:szCs w:val="20"/>
              </w:rPr>
              <w:t>• roles and responsibilities</w:t>
            </w:r>
          </w:p>
          <w:p w:rsidR="009013E2" w:rsidRDefault="00D11E4D" w:rsidP="00D11E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1E4D">
              <w:rPr>
                <w:rFonts w:ascii="Arial" w:hAnsi="Arial" w:cs="Arial"/>
                <w:sz w:val="20"/>
                <w:szCs w:val="20"/>
              </w:rPr>
              <w:t>• activities and practices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9016" w:type="dxa"/>
            <w:gridSpan w:val="4"/>
            <w:shd w:val="clear" w:color="auto" w:fill="auto"/>
          </w:tcPr>
          <w:p w:rsidR="00D11E4D" w:rsidRPr="00DE5D13" w:rsidRDefault="00D11E4D" w:rsidP="00C27E6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D11E4D">
              <w:rPr>
                <w:rFonts w:ascii="Arial" w:hAnsi="Arial" w:cs="Arial"/>
                <w:b/>
                <w:sz w:val="20"/>
                <w:szCs w:val="20"/>
              </w:rPr>
              <w:t>Be able to contribute to the running of community partnerships</w:t>
            </w: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5.1 </w:t>
            </w:r>
            <w:r w:rsidRPr="00D11E4D">
              <w:rPr>
                <w:rFonts w:ascii="Arial" w:hAnsi="Arial" w:cs="Arial"/>
                <w:sz w:val="20"/>
                <w:szCs w:val="20"/>
              </w:rPr>
              <w:t>Carry out own responsibilities to support the purpose of the partnership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</w:t>
            </w:r>
            <w:r w:rsidRPr="00D11E4D">
              <w:rPr>
                <w:rFonts w:ascii="Arial" w:hAnsi="Arial" w:cs="Arial"/>
                <w:sz w:val="20"/>
                <w:szCs w:val="20"/>
              </w:rPr>
              <w:t>Support the community partnership to operate effectively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5.3 </w:t>
            </w:r>
            <w:r w:rsidRPr="00D11E4D">
              <w:rPr>
                <w:rFonts w:ascii="Arial" w:hAnsi="Arial" w:cs="Arial"/>
                <w:sz w:val="20"/>
                <w:szCs w:val="20"/>
              </w:rPr>
              <w:t>Describe ways to support the partnership when a member disengages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9016" w:type="dxa"/>
            <w:gridSpan w:val="4"/>
            <w:shd w:val="clear" w:color="auto" w:fill="auto"/>
          </w:tcPr>
          <w:p w:rsidR="00D11E4D" w:rsidRPr="00DE5D13" w:rsidRDefault="00D11E4D" w:rsidP="00C27E6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D11E4D">
              <w:rPr>
                <w:rFonts w:ascii="Arial" w:hAnsi="Arial" w:cs="Arial"/>
                <w:b/>
                <w:sz w:val="20"/>
                <w:szCs w:val="20"/>
              </w:rPr>
              <w:t>Be able to contribute to the review of community partnerships</w:t>
            </w: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6.1 </w:t>
            </w:r>
            <w:r w:rsidRPr="00D11E4D">
              <w:rPr>
                <w:rFonts w:ascii="Arial" w:hAnsi="Arial" w:cs="Arial"/>
                <w:sz w:val="20"/>
                <w:szCs w:val="20"/>
              </w:rPr>
              <w:t>Support members of the partnership to monitor its activities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6.2 </w:t>
            </w:r>
            <w:r w:rsidRPr="00D11E4D">
              <w:rPr>
                <w:rFonts w:ascii="Arial" w:hAnsi="Arial" w:cs="Arial"/>
                <w:sz w:val="20"/>
                <w:szCs w:val="20"/>
              </w:rPr>
              <w:t>Support members of the partnership to agree processes, participants and criteria for evaluating its effectiveness in meeting objectives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11E4D" w:rsidRDefault="00D11E4D"/>
    <w:p w:rsidR="00D11E4D" w:rsidRDefault="00D11E4D"/>
    <w:p w:rsidR="00D11E4D" w:rsidRDefault="00D11E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6.3 </w:t>
            </w:r>
            <w:r w:rsidRPr="00D11E4D">
              <w:rPr>
                <w:rFonts w:ascii="Arial" w:hAnsi="Arial" w:cs="Arial"/>
                <w:sz w:val="20"/>
                <w:szCs w:val="20"/>
              </w:rPr>
              <w:t>Contribute to evaluating the partnership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11E4D" w:rsidRPr="004B031B" w:rsidTr="00C27E68">
        <w:tc>
          <w:tcPr>
            <w:tcW w:w="2718" w:type="dxa"/>
            <w:shd w:val="clear" w:color="auto" w:fill="auto"/>
          </w:tcPr>
          <w:p w:rsidR="00D11E4D" w:rsidRPr="001437D4" w:rsidRDefault="00D11E4D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6.4 </w:t>
            </w:r>
            <w:r w:rsidRPr="00D11E4D">
              <w:rPr>
                <w:rFonts w:ascii="Arial" w:hAnsi="Arial" w:cs="Arial"/>
                <w:sz w:val="20"/>
                <w:szCs w:val="20"/>
              </w:rPr>
              <w:t>Contribute to agreeing changes to the partnership’s practice</w:t>
            </w:r>
          </w:p>
        </w:tc>
        <w:tc>
          <w:tcPr>
            <w:tcW w:w="2524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11E4D" w:rsidRPr="004B031B" w:rsidRDefault="00D11E4D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013E2" w:rsidRPr="00D11E4D" w:rsidRDefault="009013E2" w:rsidP="003732FB">
      <w:pPr>
        <w:rPr>
          <w:rFonts w:ascii="VAGRounded" w:hAnsi="VAGRounded" w:cs="Arial"/>
          <w:b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D11E4D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C45AD"/>
    <w:rsid w:val="005D7794"/>
    <w:rsid w:val="005E563E"/>
    <w:rsid w:val="006128CF"/>
    <w:rsid w:val="0065257C"/>
    <w:rsid w:val="006975AB"/>
    <w:rsid w:val="007460DD"/>
    <w:rsid w:val="007E5004"/>
    <w:rsid w:val="007E54E0"/>
    <w:rsid w:val="009013E2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1E4D"/>
    <w:rsid w:val="00D14CC7"/>
    <w:rsid w:val="00D17113"/>
    <w:rsid w:val="00D47661"/>
    <w:rsid w:val="00D9055F"/>
    <w:rsid w:val="00DE5D13"/>
    <w:rsid w:val="00E21B8E"/>
    <w:rsid w:val="00E74A91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8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41478-5174-4401-8646-9E14BC832D1F}"/>
</file>

<file path=customXml/itemProps2.xml><?xml version="1.0" encoding="utf-8"?>
<ds:datastoreItem xmlns:ds="http://schemas.openxmlformats.org/officeDocument/2006/customXml" ds:itemID="{8CDBBA55-DCF7-443F-8903-1D3A69B69284}"/>
</file>

<file path=customXml/itemProps3.xml><?xml version="1.0" encoding="utf-8"?>
<ds:datastoreItem xmlns:ds="http://schemas.openxmlformats.org/officeDocument/2006/customXml" ds:itemID="{5185FBE9-81E2-4881-9FBF-EC78D0FC1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2015-04-08T09:51:00Z</dcterms:created>
  <dcterms:modified xsi:type="dcterms:W3CDTF">2015-04-08T09:51:00Z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