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2187"/>
        <w:gridCol w:w="3803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B05689" w:rsidRPr="00B05689">
              <w:rPr>
                <w:rFonts w:ascii="Arial" w:hAnsi="Arial" w:cs="Arial"/>
              </w:rPr>
              <w:t>Understand Parkinson’s for health and social care staff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URN:</w:t>
            </w:r>
            <w:r>
              <w:rPr>
                <w:rFonts w:ascii="Arial" w:hAnsi="Arial" w:cs="Arial"/>
              </w:rPr>
              <w:tab/>
            </w:r>
            <w:bookmarkStart w:id="0" w:name="_GoBack"/>
            <w:r w:rsidRPr="00B05689">
              <w:rPr>
                <w:rFonts w:ascii="Arial" w:hAnsi="Arial" w:cs="Arial"/>
              </w:rPr>
              <w:t>R/506/6054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D171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Credit Value:</w:t>
            </w:r>
            <w:r>
              <w:rPr>
                <w:rFonts w:ascii="Arial" w:hAnsi="Arial" w:cs="Arial"/>
              </w:rPr>
              <w:tab/>
            </w:r>
            <w:r w:rsidR="00D17113">
              <w:rPr>
                <w:rFonts w:ascii="Arial" w:hAnsi="Arial" w:cs="Arial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6A10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Level:</w:t>
            </w:r>
            <w:r>
              <w:rPr>
                <w:rFonts w:ascii="Arial" w:hAnsi="Arial" w:cs="Arial"/>
              </w:rPr>
              <w:tab/>
            </w:r>
            <w:r w:rsidR="00D17113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BB5A8D">
        <w:tc>
          <w:tcPr>
            <w:tcW w:w="2718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B05689" w:rsidRPr="00B05689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signs, symptoms and progression of Parkinson’s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B05689" w:rsidRPr="00B05689">
              <w:rPr>
                <w:rStyle w:val="tablebodyrichtextcell"/>
                <w:rFonts w:ascii="Arial" w:hAnsi="Arial" w:cs="Arial"/>
                <w:sz w:val="20"/>
                <w:szCs w:val="20"/>
              </w:rPr>
              <w:t>Define Parkinson’s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BB5A8D">
        <w:tc>
          <w:tcPr>
            <w:tcW w:w="2718" w:type="dxa"/>
            <w:shd w:val="clear" w:color="auto" w:fill="auto"/>
          </w:tcPr>
          <w:p w:rsidR="00377187" w:rsidRPr="004B031B" w:rsidRDefault="00377187" w:rsidP="00B056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B5A8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05689" w:rsidRPr="00B05689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what causes Parkinson’s to develop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113" w:rsidRPr="004B031B" w:rsidTr="00BB5A8D">
        <w:tc>
          <w:tcPr>
            <w:tcW w:w="2718" w:type="dxa"/>
            <w:shd w:val="clear" w:color="auto" w:fill="auto"/>
          </w:tcPr>
          <w:p w:rsidR="00B05689" w:rsidRPr="00B05689" w:rsidRDefault="00D17113" w:rsidP="00B056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="00B05689" w:rsidRPr="00B05689">
              <w:rPr>
                <w:rStyle w:val="tablebodyrichtextcell"/>
                <w:rFonts w:ascii="Arial" w:hAnsi="Arial" w:cs="Arial"/>
                <w:sz w:val="20"/>
                <w:szCs w:val="20"/>
              </w:rPr>
              <w:t>Describe key symptoms of Parkinson’s</w:t>
            </w:r>
          </w:p>
          <w:p w:rsidR="00B05689" w:rsidRPr="00B05689" w:rsidRDefault="00B05689" w:rsidP="00B056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B05689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•motor </w:t>
            </w:r>
          </w:p>
          <w:p w:rsidR="00D17113" w:rsidRDefault="00B05689" w:rsidP="00B056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B05689">
              <w:rPr>
                <w:rStyle w:val="tablebodyrichtextcell"/>
                <w:rFonts w:ascii="Arial" w:hAnsi="Arial" w:cs="Arial"/>
                <w:sz w:val="20"/>
                <w:szCs w:val="20"/>
              </w:rPr>
              <w:t>•non-motor</w:t>
            </w:r>
          </w:p>
        </w:tc>
        <w:tc>
          <w:tcPr>
            <w:tcW w:w="2524" w:type="dxa"/>
            <w:shd w:val="clear" w:color="auto" w:fill="auto"/>
          </w:tcPr>
          <w:p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113" w:rsidRPr="004B031B" w:rsidTr="00BB5A8D">
        <w:tc>
          <w:tcPr>
            <w:tcW w:w="2718" w:type="dxa"/>
            <w:shd w:val="clear" w:color="auto" w:fill="auto"/>
          </w:tcPr>
          <w:p w:rsidR="00D17113" w:rsidRDefault="00D17113" w:rsidP="00D1711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="00B05689" w:rsidRPr="00B05689">
              <w:rPr>
                <w:rStyle w:val="tablebodyrichtextcell"/>
                <w:rFonts w:ascii="Arial" w:hAnsi="Arial" w:cs="Arial"/>
                <w:sz w:val="20"/>
                <w:szCs w:val="20"/>
              </w:rPr>
              <w:t>Identify the common age of onset of Parkinson’s</w:t>
            </w:r>
          </w:p>
        </w:tc>
        <w:tc>
          <w:tcPr>
            <w:tcW w:w="2524" w:type="dxa"/>
            <w:shd w:val="clear" w:color="auto" w:fill="auto"/>
          </w:tcPr>
          <w:p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05689" w:rsidRPr="004B031B" w:rsidTr="00BB5A8D">
        <w:tc>
          <w:tcPr>
            <w:tcW w:w="2718" w:type="dxa"/>
            <w:shd w:val="clear" w:color="auto" w:fill="auto"/>
          </w:tcPr>
          <w:p w:rsidR="00B05689" w:rsidRDefault="00B05689" w:rsidP="00D1711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1.5 </w:t>
            </w:r>
            <w:r w:rsidRPr="00B05689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typical phases and timeframe of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the progression of Parkinson’s</w:t>
            </w:r>
          </w:p>
        </w:tc>
        <w:tc>
          <w:tcPr>
            <w:tcW w:w="2524" w:type="dxa"/>
            <w:shd w:val="clear" w:color="auto" w:fill="auto"/>
          </w:tcPr>
          <w:p w:rsidR="00B05689" w:rsidRPr="004B031B" w:rsidRDefault="00B05689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B05689" w:rsidRPr="004B031B" w:rsidRDefault="00B05689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B05689" w:rsidRPr="004B031B" w:rsidRDefault="00B05689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05689" w:rsidRPr="004B031B" w:rsidTr="00BB5A8D">
        <w:tc>
          <w:tcPr>
            <w:tcW w:w="2718" w:type="dxa"/>
            <w:shd w:val="clear" w:color="auto" w:fill="auto"/>
          </w:tcPr>
          <w:p w:rsidR="00B05689" w:rsidRDefault="00B05689" w:rsidP="00D1711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1.6 </w:t>
            </w:r>
            <w:r w:rsidRPr="00B05689">
              <w:rPr>
                <w:rStyle w:val="tablebodyrichtextcell"/>
                <w:rFonts w:ascii="Arial" w:hAnsi="Arial" w:cs="Arial"/>
                <w:sz w:val="20"/>
                <w:szCs w:val="20"/>
              </w:rPr>
              <w:t>Identify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conditions within Parkinsonism</w:t>
            </w:r>
          </w:p>
        </w:tc>
        <w:tc>
          <w:tcPr>
            <w:tcW w:w="2524" w:type="dxa"/>
            <w:shd w:val="clear" w:color="auto" w:fill="auto"/>
          </w:tcPr>
          <w:p w:rsidR="00B05689" w:rsidRPr="004B031B" w:rsidRDefault="00B05689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B05689" w:rsidRPr="004B031B" w:rsidRDefault="00B05689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B05689" w:rsidRPr="004B031B" w:rsidRDefault="00B05689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B05689" w:rsidRPr="00B05689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impacts of Parkinson’s on the individual and others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B05689" w:rsidRPr="00B05689" w:rsidRDefault="00B05689" w:rsidP="00B0568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Pr="00B05689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impacts on quality of life of:</w:t>
            </w:r>
          </w:p>
          <w:p w:rsidR="00B05689" w:rsidRPr="00B05689" w:rsidRDefault="00B05689" w:rsidP="00B0568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• motor symptoms</w:t>
            </w:r>
          </w:p>
          <w:p w:rsidR="003732FB" w:rsidRPr="004B031B" w:rsidRDefault="00B05689" w:rsidP="00B05689">
            <w:pPr>
              <w:pStyle w:val="NormalWeb"/>
              <w:spacing w:after="160"/>
              <w:rPr>
                <w:rFonts w:ascii="Arial" w:hAnsi="Arial" w:cs="Arial"/>
              </w:rPr>
            </w:pPr>
            <w:r w:rsidRPr="00B05689">
              <w:rPr>
                <w:rStyle w:val="tablebodyrichtextcell"/>
                <w:rFonts w:ascii="Arial" w:hAnsi="Arial" w:cs="Arial"/>
                <w:sz w:val="20"/>
                <w:szCs w:val="20"/>
              </w:rPr>
              <w:t>• non-motor symptoms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B05689" w:rsidRPr="00B05689">
              <w:rPr>
                <w:rStyle w:val="tablebodyrichtextcell"/>
                <w:rFonts w:ascii="Arial" w:hAnsi="Arial" w:cs="Arial"/>
                <w:sz w:val="20"/>
                <w:szCs w:val="20"/>
              </w:rPr>
              <w:t>Explain impacts of Parkinson’s on an individual’s relationships with others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B05689" w:rsidRPr="00B05689">
              <w:rPr>
                <w:rStyle w:val="tablebodyrichtextcell"/>
                <w:rFonts w:ascii="Arial" w:hAnsi="Arial" w:cs="Arial"/>
                <w:sz w:val="20"/>
                <w:szCs w:val="20"/>
              </w:rPr>
              <w:t>Explain impacts of fluctuations in Parkinson’s on an individual and others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DC1D49">
        <w:tc>
          <w:tcPr>
            <w:tcW w:w="9016" w:type="dxa"/>
            <w:gridSpan w:val="4"/>
            <w:shd w:val="clear" w:color="auto" w:fill="auto"/>
          </w:tcPr>
          <w:p w:rsidR="00DE5D13" w:rsidRPr="004B031B" w:rsidRDefault="00DE5D13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B05689" w:rsidRPr="00B05689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processes, procedures, methods, techniques and services used to manage Parkinson’s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1437D4" w:rsidRDefault="00D9055F" w:rsidP="00DE5D13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05689" w:rsidRPr="00B05689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processes, procedures and services involved in diagnosis and referral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B05689" w:rsidRDefault="00B056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D9055F" w:rsidP="00B0568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lastRenderedPageBreak/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05689" w:rsidRPr="00B05689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to access local, community and statutory agencies, support services and networks appropriate to the individual with Parkinson’s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BB5A8D">
        <w:tc>
          <w:tcPr>
            <w:tcW w:w="2718" w:type="dxa"/>
            <w:shd w:val="clear" w:color="auto" w:fill="auto"/>
          </w:tcPr>
          <w:p w:rsidR="00DE5D13" w:rsidRPr="004B031B" w:rsidRDefault="00DE5D13" w:rsidP="00BB5A8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B05689" w:rsidRPr="00B05689">
              <w:rPr>
                <w:rStyle w:val="tablebodyrichtextcell"/>
                <w:rFonts w:ascii="Arial" w:hAnsi="Arial" w:cs="Arial"/>
                <w:sz w:val="20"/>
                <w:szCs w:val="20"/>
              </w:rPr>
              <w:t>Describe methods, practices and possible interventions used to support individuals to manage their symptoms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BB5A8D">
        <w:tc>
          <w:tcPr>
            <w:tcW w:w="2718" w:type="dxa"/>
            <w:shd w:val="clear" w:color="auto" w:fill="auto"/>
          </w:tcPr>
          <w:p w:rsidR="00DE5D13" w:rsidRPr="00DE5D13" w:rsidRDefault="00DE5D13" w:rsidP="00DE5D1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3.4 </w:t>
            </w:r>
            <w:r w:rsidR="00B05689" w:rsidRPr="00B05689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an individual’s preferences are taken into account when supporting them to manage their Parkinson’s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BB5A8D">
        <w:tc>
          <w:tcPr>
            <w:tcW w:w="2718" w:type="dxa"/>
            <w:shd w:val="clear" w:color="auto" w:fill="auto"/>
          </w:tcPr>
          <w:p w:rsidR="00DE5D13" w:rsidRPr="00DE5D13" w:rsidRDefault="00DE5D13" w:rsidP="00DE5D1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3.5 </w:t>
            </w:r>
            <w:r w:rsidR="00B05689" w:rsidRPr="00B05689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challenges in the management of diet and fluids can be overcome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9016" w:type="dxa"/>
            <w:gridSpan w:val="4"/>
            <w:shd w:val="clear" w:color="auto" w:fill="auto"/>
          </w:tcPr>
          <w:p w:rsidR="00DE5D13" w:rsidRPr="00DE5D13" w:rsidRDefault="00DE5D13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B05689" w:rsidRPr="00B05689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issues associated with Parkinson’s medication</w:t>
            </w: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1437D4" w:rsidRDefault="00DE5D13" w:rsidP="00940532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="00AF7E94" w:rsidRPr="00AF7E94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consequences when medication is not taken or given on time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DE5D13" w:rsidRDefault="00DE5D13" w:rsidP="00DE5D1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="00AF7E94" w:rsidRPr="00AF7E94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consequences for the individual of common side-effects of Parkinson’s medication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DE5D13" w:rsidRDefault="00DE5D13" w:rsidP="00DE5D1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="00AF7E94" w:rsidRPr="00AF7E94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to alleviate the side effects of Parkinson’s medication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F7E94" w:rsidRPr="004B031B" w:rsidTr="00940532">
        <w:tc>
          <w:tcPr>
            <w:tcW w:w="9016" w:type="dxa"/>
            <w:gridSpan w:val="4"/>
            <w:shd w:val="clear" w:color="auto" w:fill="auto"/>
          </w:tcPr>
          <w:p w:rsidR="00AF7E94" w:rsidRPr="00DE5D13" w:rsidRDefault="00AF7E94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Pr="00AF7E94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Understand communication and cognitive challenges associated with 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Parkinson’s at different stages</w:t>
            </w:r>
          </w:p>
        </w:tc>
      </w:tr>
      <w:tr w:rsidR="00AF7E94" w:rsidRPr="004B031B" w:rsidTr="00940532">
        <w:tc>
          <w:tcPr>
            <w:tcW w:w="2718" w:type="dxa"/>
            <w:shd w:val="clear" w:color="auto" w:fill="auto"/>
          </w:tcPr>
          <w:p w:rsidR="00AF7E94" w:rsidRPr="001437D4" w:rsidRDefault="00AF7E94" w:rsidP="00940532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5.1 </w:t>
            </w:r>
            <w:r w:rsidRPr="00AF7E9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Describe the communication and cognitive challenges at 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different stages of Parkinson’s</w:t>
            </w:r>
          </w:p>
        </w:tc>
        <w:tc>
          <w:tcPr>
            <w:tcW w:w="2524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F7E94" w:rsidRPr="004B031B" w:rsidTr="00940532">
        <w:tc>
          <w:tcPr>
            <w:tcW w:w="2718" w:type="dxa"/>
            <w:shd w:val="clear" w:color="auto" w:fill="auto"/>
          </w:tcPr>
          <w:p w:rsidR="00AF7E94" w:rsidRPr="00AF7E94" w:rsidRDefault="00AF7E94" w:rsidP="00AF7E9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5.2 </w:t>
            </w:r>
            <w:r w:rsidRPr="00AF7E9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Describe the impact 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on the individual and others of</w:t>
            </w:r>
          </w:p>
          <w:p w:rsidR="00AF7E94" w:rsidRPr="00AF7E94" w:rsidRDefault="00AF7E94" w:rsidP="00AF7E9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• Communication challenges</w:t>
            </w:r>
          </w:p>
          <w:p w:rsidR="00AF7E94" w:rsidRDefault="00AF7E94" w:rsidP="0094053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• Cognitive challenges</w:t>
            </w:r>
          </w:p>
        </w:tc>
        <w:tc>
          <w:tcPr>
            <w:tcW w:w="2524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AF7E94" w:rsidRDefault="00AF7E94"/>
    <w:p w:rsidR="00AF7E94" w:rsidRDefault="00AF7E94"/>
    <w:p w:rsidR="00AF7E94" w:rsidRDefault="00AF7E9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AF7E94" w:rsidRPr="004B031B" w:rsidTr="00940532">
        <w:tc>
          <w:tcPr>
            <w:tcW w:w="2718" w:type="dxa"/>
            <w:shd w:val="clear" w:color="auto" w:fill="auto"/>
          </w:tcPr>
          <w:p w:rsidR="00AF7E94" w:rsidRPr="00AF7E94" w:rsidRDefault="00AF7E94" w:rsidP="00AF7E9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lastRenderedPageBreak/>
              <w:t xml:space="preserve">5.3 </w:t>
            </w:r>
            <w:r w:rsidRPr="00AF7E94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to imple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ment techniques used to address</w:t>
            </w:r>
          </w:p>
          <w:p w:rsidR="00AF7E94" w:rsidRPr="00AF7E94" w:rsidRDefault="00AF7E94" w:rsidP="00AF7E9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• Communication challenges</w:t>
            </w:r>
          </w:p>
          <w:p w:rsidR="00AF7E94" w:rsidRDefault="00AF7E94" w:rsidP="00AF7E9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• Cognitive challenges</w:t>
            </w:r>
          </w:p>
        </w:tc>
        <w:tc>
          <w:tcPr>
            <w:tcW w:w="2524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DE5D13" w:rsidRDefault="00DE5D13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915AE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3CED2" wp14:editId="25F22DAD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5727065" cy="861695"/>
                <wp:effectExtent l="0" t="0" r="26035" b="146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06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3CE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9.75pt;margin-top:7.65pt;width:450.95pt;height:67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B5A8D" w:rsidRDefault="00BB5A8D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28575</wp:posOffset>
                </wp:positionV>
                <wp:extent cx="5717540" cy="1447800"/>
                <wp:effectExtent l="0" t="0" r="16510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754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915A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99pt;margin-top:2.25pt;width:450.2pt;height:114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">
                <v:textbox>
                  <w:txbxContent>
                    <w:p w:rsidR="003732FB" w:rsidRDefault="003732FB" w:rsidP="00915AE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915AEB"/>
                  </w:txbxContent>
                </v:textbox>
                <w10:wrap anchorx="margin"/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AF7E94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E4C24"/>
    <w:rsid w:val="004B031B"/>
    <w:rsid w:val="005D7794"/>
    <w:rsid w:val="0065257C"/>
    <w:rsid w:val="007E5004"/>
    <w:rsid w:val="00915AEB"/>
    <w:rsid w:val="009428B0"/>
    <w:rsid w:val="0097097B"/>
    <w:rsid w:val="00AF7E94"/>
    <w:rsid w:val="00B05689"/>
    <w:rsid w:val="00BB5A8D"/>
    <w:rsid w:val="00D14CC7"/>
    <w:rsid w:val="00D17113"/>
    <w:rsid w:val="00D9055F"/>
    <w:rsid w:val="00DE5D13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0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5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9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48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46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0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7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8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80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5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2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9710C5-B7C7-4DA0-800E-07B3CF2B46C4}"/>
</file>

<file path=customXml/itemProps2.xml><?xml version="1.0" encoding="utf-8"?>
<ds:datastoreItem xmlns:ds="http://schemas.openxmlformats.org/officeDocument/2006/customXml" ds:itemID="{B8E53E39-DCDF-4102-B4B1-449C6A1BD4C6}"/>
</file>

<file path=customXml/itemProps3.xml><?xml version="1.0" encoding="utf-8"?>
<ds:datastoreItem xmlns:ds="http://schemas.openxmlformats.org/officeDocument/2006/customXml" ds:itemID="{E4741F7D-3B11-439F-A174-297E73BEF4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Jess Massarella</cp:lastModifiedBy>
  <cp:revision>2</cp:revision>
  <dcterms:created xsi:type="dcterms:W3CDTF">2015-04-02T10:59:00Z</dcterms:created>
  <dcterms:modified xsi:type="dcterms:W3CDTF">2015-04-02T10:59:00Z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